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13.03.2026 Залегощенский </w:t>
      </w:r>
      <w:r>
        <w:rPr>
          <w:rFonts w:ascii="Times New Roman" w:hAnsi="Times New Roman"/>
          <w:sz w:val="28"/>
        </w:rPr>
        <w:t>районный суд вынес приговор по уголовному делу в отношении ранее судимого 29</w:t>
      </w:r>
      <w:r>
        <w:rPr>
          <w:rFonts w:ascii="Times New Roman" w:hAnsi="Times New Roman"/>
          <w:sz w:val="28"/>
        </w:rPr>
        <w:t>-л</w:t>
      </w:r>
      <w:r>
        <w:rPr>
          <w:rFonts w:ascii="Times New Roman" w:hAnsi="Times New Roman"/>
          <w:sz w:val="28"/>
        </w:rPr>
        <w:t xml:space="preserve">етнего местного жителя. Мужчина признан виновным в совершении преступления, предусмотренного </w:t>
      </w:r>
      <w:r>
        <w:rPr>
          <w:rFonts w:ascii="Times New Roman" w:hAnsi="Times New Roman"/>
          <w:sz w:val="28"/>
        </w:rPr>
        <w:t xml:space="preserve">п. «г» ч. 3 </w:t>
      </w:r>
      <w:r>
        <w:rPr>
          <w:rFonts w:ascii="Times New Roman" w:hAnsi="Times New Roman"/>
          <w:sz w:val="28"/>
        </w:rPr>
        <w:t xml:space="preserve">ст. </w:t>
      </w:r>
      <w:r>
        <w:rPr>
          <w:rFonts w:ascii="Times New Roman" w:hAnsi="Times New Roman"/>
          <w:sz w:val="28"/>
        </w:rPr>
        <w:t>158</w:t>
      </w:r>
      <w:r>
        <w:rPr>
          <w:rFonts w:ascii="Times New Roman" w:hAnsi="Times New Roman"/>
          <w:sz w:val="28"/>
        </w:rPr>
        <w:t xml:space="preserve"> УК РФ (</w:t>
      </w:r>
      <w:r>
        <w:rPr>
          <w:rFonts w:ascii="Times New Roman" w:hAnsi="Times New Roman"/>
          <w:sz w:val="28"/>
        </w:rPr>
        <w:t xml:space="preserve">кража, т.е. тайное хищение чужого имущества, совершенная с </w:t>
      </w:r>
      <w:r>
        <w:rPr>
          <w:rFonts w:ascii="Times New Roman" w:hAnsi="Times New Roman"/>
          <w:sz w:val="28"/>
        </w:rPr>
        <w:t>банковского счета, с причинением значительного ущерба)</w:t>
      </w:r>
      <w:r>
        <w:rPr>
          <w:rFonts w:ascii="Times New Roman" w:hAnsi="Times New Roman"/>
          <w:sz w:val="28"/>
        </w:rPr>
        <w:t>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sz w:val="28"/>
        </w:rPr>
        <w:t xml:space="preserve">осужденный </w:t>
      </w:r>
      <w:r>
        <w:rPr>
          <w:rFonts w:ascii="Times New Roman" w:hAnsi="Times New Roman"/>
          <w:sz w:val="28"/>
        </w:rPr>
        <w:t xml:space="preserve">используя мобильный телефон </w:t>
      </w:r>
      <w:r>
        <w:rPr>
          <w:rFonts w:ascii="Times New Roman" w:hAnsi="Times New Roman"/>
          <w:sz w:val="28"/>
        </w:rPr>
        <w:t xml:space="preserve"> потерпевшей, перевел с банковского счета последней денежные средства в размере 4 700 руб., распорядившись ими в последствии по своему усмотрению.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согласился с мнением государственного обвинителя о виновности мужчины и назначил ему наказание в виде 2 лет лишения свободы с отбыванием наказания в исправительной колонии общего режима.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наказанию по настоящему приговору осужденному присоединено неотбытая часть наказания по предыдущему приговору в виде штрафа в размере более 98 тыс. руб. и лишения права заниматься деятельностью, связанной с управлением транспортными средствами на срок более 1 года 9 месяцев.  </w:t>
      </w:r>
    </w:p>
    <w:p w14:paraId="0A000000">
      <w:pPr>
        <w:widowControl w:val="1"/>
        <w:spacing w:after="0" w:line="240" w:lineRule="exact"/>
        <w:ind/>
        <w:rPr>
          <w:rFonts w:ascii="Times New Roman" w:hAnsi="Times New Roman"/>
          <w:sz w:val="24"/>
        </w:rPr>
      </w:pPr>
    </w:p>
    <w:p w14:paraId="0B000000">
      <w:pPr>
        <w:widowControl w:val="1"/>
        <w:spacing w:after="0" w:line="240" w:lineRule="exact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Прокуратура Залегощенского района </w:t>
      </w:r>
    </w:p>
    <w:sectPr>
      <w:footerReference r:id="rId1" w:type="first"/>
      <w:pgSz w:h="16838" w:orient="portrait" w:w="11906"/>
      <w:pgMar w:bottom="993" w:footer="709" w:gutter="0" w:header="709" w:left="1418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</w:t>
          </w:r>
          <w:r>
            <w:rPr>
              <w:rFonts w:ascii="Times New Roman" w:hAnsi="Times New Roman"/>
              <w:sz w:val="16"/>
            </w:rPr>
            <w:t xml:space="preserve">рокуратура </w:t>
          </w:r>
          <w:r>
            <w:rPr>
              <w:rFonts w:ascii="Times New Roman" w:hAnsi="Times New Roman"/>
              <w:sz w:val="16"/>
            </w:rPr>
            <w:t>З</w:t>
          </w:r>
          <w:r>
            <w:rPr>
              <w:rFonts w:ascii="Times New Roman" w:hAnsi="Times New Roman"/>
              <w:sz w:val="16"/>
            </w:rPr>
            <w:t>алегощенского</w:t>
          </w:r>
          <w:r>
            <w:rPr>
              <w:rFonts w:ascii="Times New Roman" w:hAnsi="Times New Roman"/>
              <w:sz w:val="16"/>
            </w:rPr>
            <w:t xml:space="preserve"> района </w:t>
          </w:r>
        </w:p>
        <w:p w14:paraId="02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bookmarkEnd w:id="1"/>
        </w:p>
      </w:tc>
    </w:tr>
  </w:tbl>
  <w:p w14:paraId="03000000">
    <w:pPr>
      <w:pStyle w:val="Style_2"/>
      <w:widowControl w:val="1"/>
      <w:spacing w:after="60"/>
      <w:ind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Неразрешенное упоминание1"/>
    <w:basedOn w:val="Style_12"/>
    <w:link w:val="Style_11_ch"/>
    <w:rPr>
      <w:color w:val="605E5C"/>
      <w:shd w:fill="E1DFDD" w:val="clear"/>
    </w:rPr>
  </w:style>
  <w:style w:styleId="Style_11_ch" w:type="character">
    <w:name w:val="Неразрешенное упоминание1"/>
    <w:basedOn w:val="Style_12_ch"/>
    <w:link w:val="Style_11"/>
    <w:rPr>
      <w:color w:val="605E5C"/>
      <w:shd w:fill="E1DFDD" w:val="clear"/>
    </w:rPr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2"/>
    <w:link w:val="Style_15_ch"/>
    <w:rPr>
      <w:color w:themeColor="hyperlink" w:val="0563C1"/>
      <w:u w:val="single"/>
    </w:rPr>
  </w:style>
  <w:style w:styleId="Style_15_ch" w:type="character">
    <w:name w:val="Hyperlink"/>
    <w:basedOn w:val="Style_12_ch"/>
    <w:link w:val="Style_15"/>
    <w:rPr>
      <w:color w:themeColor="hyperlink" w:val="0563C1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Знак1 Знак Знак Знак"/>
    <w:basedOn w:val="Style_3"/>
    <w:link w:val="Style_19_ch"/>
    <w:pPr>
      <w:widowControl w:val="1"/>
      <w:spacing w:line="240" w:lineRule="exact"/>
      <w:ind w:left="26"/>
    </w:pPr>
    <w:rPr>
      <w:rFonts w:ascii="Times New Roman" w:hAnsi="Times New Roman"/>
      <w:sz w:val="24"/>
    </w:rPr>
  </w:style>
  <w:style w:styleId="Style_19_ch" w:type="character">
    <w:name w:val="Знак1 Знак Знак Знак"/>
    <w:basedOn w:val="Style_3_ch"/>
    <w:link w:val="Style_19"/>
    <w:rPr>
      <w:rFonts w:ascii="Times New Roman" w:hAnsi="Times New Roman"/>
      <w:sz w:val="24"/>
    </w:rPr>
  </w:style>
  <w:style w:styleId="Style_20" w:type="paragraph">
    <w:name w:val="Balloon Text"/>
    <w:basedOn w:val="Style_3"/>
    <w:link w:val="Style_2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3_ch"/>
    <w:link w:val="Style_20"/>
    <w:rPr>
      <w:rFonts w:ascii="Segoe UI" w:hAnsi="Segoe UI"/>
      <w:sz w:val="18"/>
    </w:rPr>
  </w:style>
  <w:style w:styleId="Style_21" w:type="paragraph">
    <w:name w:val="ConsNonformat"/>
    <w:link w:val="Style_2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1_ch" w:type="character">
    <w:name w:val="ConsNonformat"/>
    <w:link w:val="Style_21"/>
    <w:rPr>
      <w:rFonts w:ascii="Courier New" w:hAnsi="Courier New"/>
      <w:sz w:val="20"/>
    </w:rPr>
  </w:style>
  <w:style w:styleId="Style_22" w:type="paragraph">
    <w:name w:val="toc 9"/>
    <w:next w:val="Style_3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header"/>
    <w:basedOn w:val="Style_3"/>
    <w:link w:val="Style_2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header"/>
    <w:basedOn w:val="Style_3_ch"/>
    <w:link w:val="Style_23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4" w:type="paragraph">
    <w:name w:val="toc 8"/>
    <w:next w:val="Style_3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27" w:type="paragraph">
    <w:name w:val="Title"/>
    <w:next w:val="Style_3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2026-03-13T12:56:47Z</dcterms:created>
  <dcterms:modified xsi:type="dcterms:W3CDTF">2026-05-25T08:19:19Z</dcterms:modified>
</cp:coreProperties>
</file>